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1B" w:rsidRDefault="0075059B" w:rsidP="0075059B">
      <w:pPr>
        <w:spacing w:after="0" w:line="240" w:lineRule="auto"/>
        <w:ind w:left="4248" w:firstLine="708"/>
      </w:pPr>
      <w:r>
        <w:t xml:space="preserve">              </w:t>
      </w:r>
      <w:r w:rsidR="0075264F">
        <w:t>załącznik Nr 1</w:t>
      </w:r>
    </w:p>
    <w:p w:rsidR="00761D1B" w:rsidRDefault="00761D1B" w:rsidP="00761D1B">
      <w:pPr>
        <w:spacing w:after="0" w:line="240" w:lineRule="auto"/>
        <w:ind w:firstLine="5940"/>
      </w:pPr>
      <w:r>
        <w:t xml:space="preserve"> do zarządzenia Nr </w:t>
      </w:r>
      <w:r w:rsidR="0056413F">
        <w:t>1.2017</w:t>
      </w:r>
    </w:p>
    <w:p w:rsidR="00761D1B" w:rsidRDefault="00761D1B" w:rsidP="00761D1B">
      <w:pPr>
        <w:spacing w:after="0" w:line="240" w:lineRule="auto"/>
        <w:ind w:firstLine="5940"/>
      </w:pPr>
      <w:r>
        <w:t xml:space="preserve"> Wójta Gminy Błędów </w:t>
      </w:r>
    </w:p>
    <w:p w:rsidR="00796479" w:rsidRDefault="0075059B" w:rsidP="00796479">
      <w:pPr>
        <w:spacing w:after="0" w:line="240" w:lineRule="auto"/>
        <w:ind w:firstLine="5940"/>
      </w:pPr>
      <w:r>
        <w:t xml:space="preserve"> </w:t>
      </w:r>
      <w:r w:rsidR="00B87821">
        <w:t xml:space="preserve">z dnia </w:t>
      </w:r>
      <w:r w:rsidR="0056413F">
        <w:t>3 stycznia 2017</w:t>
      </w:r>
    </w:p>
    <w:p w:rsidR="00796479" w:rsidRDefault="00796479" w:rsidP="00796479">
      <w:pPr>
        <w:spacing w:after="0" w:line="240" w:lineRule="auto"/>
      </w:pPr>
    </w:p>
    <w:p w:rsidR="00796479" w:rsidRDefault="00796479" w:rsidP="00796479">
      <w:pPr>
        <w:spacing w:after="0" w:line="240" w:lineRule="auto"/>
      </w:pPr>
    </w:p>
    <w:p w:rsidR="00B15486" w:rsidRDefault="00B15486" w:rsidP="00B1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</w:pPr>
      <w:r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>Wójt Gminy Błędów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 xml:space="preserve">ogłasza otwarty konkurs ofert na realizację zadań publicznych 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>w 201</w:t>
      </w:r>
      <w:r w:rsidR="0056413F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>7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 xml:space="preserve"> roku przez organizacje oraz podmioty prowadzące 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>działalność pożytku publicznego</w:t>
      </w:r>
    </w:p>
    <w:p w:rsidR="00B15486" w:rsidRPr="00B15486" w:rsidRDefault="00B15486" w:rsidP="00B1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00"/>
          <w:sz w:val="28"/>
          <w:szCs w:val="28"/>
          <w:lang w:eastAsia="pl-PL"/>
        </w:rPr>
      </w:pPr>
      <w:r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 xml:space="preserve"> z zakresu wspierania i </w:t>
      </w:r>
      <w:r w:rsidRPr="00B1548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upowszechniania kultury fizycznej i sportu </w:t>
      </w:r>
      <w:r w:rsidR="003923D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</w:t>
      </w:r>
      <w:r w:rsidR="00EC6EF7">
        <w:rPr>
          <w:rFonts w:ascii="Times New Roman" w:hAnsi="Times New Roman" w:cs="Times New Roman"/>
          <w:b/>
          <w:color w:val="333333"/>
          <w:sz w:val="28"/>
          <w:szCs w:val="28"/>
        </w:rPr>
        <w:t>wśród dzieci, młodzieży i dorosłych poprzez rozgrywki piłki nożnej</w:t>
      </w:r>
    </w:p>
    <w:p w:rsidR="00300D38" w:rsidRPr="00B15486" w:rsidRDefault="00300D38" w:rsidP="00B154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</w:pPr>
    </w:p>
    <w:p w:rsidR="00300D38" w:rsidRPr="00300D38" w:rsidRDefault="00300D38" w:rsidP="00300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Rodzaj zadania</w:t>
      </w:r>
    </w:p>
    <w:p w:rsidR="00300D38" w:rsidRPr="00300D38" w:rsidRDefault="00300D38" w:rsidP="00300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Zadanie 1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- piłka nożna na terenie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Sołectwa Błędów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Zadanie 2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- piłka nożna na terenie Sołectwa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Lipie.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Wysokość środków publicznych przeznaczonych na realizację zadania</w:t>
      </w:r>
    </w:p>
    <w:p w:rsidR="00B15486" w:rsidRDefault="00300D38" w:rsidP="00B154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realizację zadań będących przedmiotem konkursu przeznacza się kwotę </w:t>
      </w:r>
      <w:r w:rsidR="004F658D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100 000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,00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zł z podziałem na: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 xml:space="preserve">- zadanie 1 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–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E16683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80 000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,00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zł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- zadanie 2  -</w:t>
      </w:r>
      <w:r w:rsid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   2</w:t>
      </w:r>
      <w:r w:rsidR="005F5E42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0 </w:t>
      </w:r>
      <w:r w:rsidR="00EC6EF7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000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,00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zł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</w:r>
    </w:p>
    <w:p w:rsidR="00300D38" w:rsidRPr="00B15486" w:rsidRDefault="00300D38" w:rsidP="00B154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B15486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Zasady przyznawania dotacji.</w:t>
      </w:r>
    </w:p>
    <w:p w:rsidR="00F762AB" w:rsidRPr="00F762AB" w:rsidRDefault="00F762AB" w:rsidP="00F762A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Postępowanie konkursowe odbywać się będzie zgodnie z zasadami określonymi w ustawie z dnia 24 kwietnia 2003 roku o działalności pożytku publicznego i o wolontariacie </w:t>
      </w:r>
      <w:r w:rsidRPr="00F762AB">
        <w:rPr>
          <w:rStyle w:val="Uwydatnienie"/>
          <w:rFonts w:ascii="Arial" w:hAnsi="Arial" w:cs="Arial"/>
          <w:shd w:val="clear" w:color="auto" w:fill="FBFBFB"/>
        </w:rPr>
        <w:t>(tj.</w:t>
      </w:r>
      <w:r w:rsidR="0056413F" w:rsidRPr="0056413F">
        <w:rPr>
          <w:rStyle w:val="Nagwek3Znak"/>
          <w:rFonts w:ascii="Arial" w:eastAsiaTheme="minorHAnsi" w:hAnsi="Arial" w:cs="Arial"/>
          <w:sz w:val="20"/>
          <w:szCs w:val="20"/>
          <w:shd w:val="clear" w:color="auto" w:fill="FBFBFB"/>
        </w:rPr>
        <w:t xml:space="preserve"> </w:t>
      </w:r>
      <w:r w:rsidR="0056413F" w:rsidRPr="003F7DC8">
        <w:rPr>
          <w:rStyle w:val="Uwydatnienie"/>
          <w:rFonts w:ascii="Arial" w:hAnsi="Arial" w:cs="Arial"/>
          <w:sz w:val="20"/>
          <w:szCs w:val="20"/>
          <w:shd w:val="clear" w:color="auto" w:fill="FBFBFB"/>
        </w:rPr>
        <w:t>Dz. U. z 201</w:t>
      </w:r>
      <w:r w:rsidR="0056413F">
        <w:rPr>
          <w:rStyle w:val="Uwydatnienie"/>
          <w:rFonts w:ascii="Arial" w:hAnsi="Arial" w:cs="Arial"/>
          <w:sz w:val="20"/>
          <w:szCs w:val="20"/>
          <w:shd w:val="clear" w:color="auto" w:fill="FBFBFB"/>
        </w:rPr>
        <w:t>6 r. poz. 239</w:t>
      </w:r>
      <w:r w:rsidR="0056413F" w:rsidRPr="003F7DC8">
        <w:rPr>
          <w:rStyle w:val="Uwydatnienie"/>
          <w:rFonts w:ascii="Arial" w:hAnsi="Arial" w:cs="Arial"/>
          <w:sz w:val="20"/>
          <w:szCs w:val="20"/>
          <w:shd w:val="clear" w:color="auto" w:fill="FBFBFB"/>
        </w:rPr>
        <w:t>)</w:t>
      </w:r>
    </w:p>
    <w:p w:rsidR="00300D38" w:rsidRPr="0056413F" w:rsidRDefault="00300D38" w:rsidP="0056413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Podmiotami uprawnionymi do złożenia oferty są podmioty wymienione w art. 11 ust. 3 ustawy z dnia 24 kwietnia 2003 roku o działalności pożytku publicznego i o wolontariacie</w:t>
      </w:r>
      <w:r w:rsidR="0056413F" w:rsidRPr="00F762AB">
        <w:rPr>
          <w:rStyle w:val="Uwydatnienie"/>
          <w:rFonts w:ascii="Arial" w:hAnsi="Arial" w:cs="Arial"/>
          <w:shd w:val="clear" w:color="auto" w:fill="FBFBFB"/>
        </w:rPr>
        <w:t>(tj.</w:t>
      </w:r>
      <w:r w:rsidR="0056413F" w:rsidRPr="0056413F">
        <w:rPr>
          <w:rStyle w:val="Nagwek3Znak"/>
          <w:rFonts w:ascii="Arial" w:eastAsiaTheme="minorHAnsi" w:hAnsi="Arial" w:cs="Arial"/>
          <w:sz w:val="20"/>
          <w:szCs w:val="20"/>
          <w:shd w:val="clear" w:color="auto" w:fill="FBFBFB"/>
        </w:rPr>
        <w:t xml:space="preserve"> </w:t>
      </w:r>
      <w:r w:rsidR="0056413F" w:rsidRPr="003F7DC8">
        <w:rPr>
          <w:rStyle w:val="Uwydatnienie"/>
          <w:rFonts w:ascii="Arial" w:hAnsi="Arial" w:cs="Arial"/>
          <w:sz w:val="20"/>
          <w:szCs w:val="20"/>
          <w:shd w:val="clear" w:color="auto" w:fill="FBFBFB"/>
        </w:rPr>
        <w:t>Dz. U. z 201</w:t>
      </w:r>
      <w:r w:rsidR="0056413F">
        <w:rPr>
          <w:rStyle w:val="Uwydatnienie"/>
          <w:rFonts w:ascii="Arial" w:hAnsi="Arial" w:cs="Arial"/>
          <w:sz w:val="20"/>
          <w:szCs w:val="20"/>
          <w:shd w:val="clear" w:color="auto" w:fill="FBFBFB"/>
        </w:rPr>
        <w:t>6 r. poz. 239</w:t>
      </w:r>
      <w:r w:rsidR="0056413F" w:rsidRPr="003F7DC8">
        <w:rPr>
          <w:rStyle w:val="Uwydatnienie"/>
          <w:rFonts w:ascii="Arial" w:hAnsi="Arial" w:cs="Arial"/>
          <w:sz w:val="20"/>
          <w:szCs w:val="20"/>
          <w:shd w:val="clear" w:color="auto" w:fill="FBFBFB"/>
        </w:rPr>
        <w:t>)</w:t>
      </w:r>
      <w:r w:rsidRPr="0056413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działające na terenie Gminy </w:t>
      </w:r>
      <w:r w:rsidR="00B15486" w:rsidRPr="0056413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Błędów</w:t>
      </w:r>
      <w:r w:rsidRPr="0056413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lub na rzecz jej mieszkańców.</w:t>
      </w:r>
      <w:r w:rsidRPr="0056413F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56413F" w:rsidRDefault="00300D38" w:rsidP="0056413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Złożona oferta musi spełniać wymagania wyszczególnione w art. 14 ustawy z dnia  24 kwietnia 2003 roku o działalności pożytku publicznego i o wolontariacie </w:t>
      </w:r>
      <w:r w:rsidR="0056413F" w:rsidRPr="00F762AB">
        <w:rPr>
          <w:rStyle w:val="Uwydatnienie"/>
          <w:rFonts w:ascii="Arial" w:hAnsi="Arial" w:cs="Arial"/>
          <w:shd w:val="clear" w:color="auto" w:fill="FBFBFB"/>
        </w:rPr>
        <w:t>(tj.</w:t>
      </w:r>
      <w:r w:rsidR="0056413F" w:rsidRPr="0056413F">
        <w:rPr>
          <w:rStyle w:val="Nagwek3Znak"/>
          <w:rFonts w:ascii="Arial" w:eastAsiaTheme="minorHAnsi" w:hAnsi="Arial" w:cs="Arial"/>
          <w:sz w:val="20"/>
          <w:szCs w:val="20"/>
          <w:shd w:val="clear" w:color="auto" w:fill="FBFBFB"/>
        </w:rPr>
        <w:t xml:space="preserve"> </w:t>
      </w:r>
      <w:r w:rsidR="0056413F" w:rsidRPr="003F7DC8">
        <w:rPr>
          <w:rStyle w:val="Uwydatnienie"/>
          <w:rFonts w:ascii="Arial" w:hAnsi="Arial" w:cs="Arial"/>
          <w:sz w:val="20"/>
          <w:szCs w:val="20"/>
          <w:shd w:val="clear" w:color="auto" w:fill="FBFBFB"/>
        </w:rPr>
        <w:t>Dz. U. z 201</w:t>
      </w:r>
      <w:r w:rsidR="0056413F">
        <w:rPr>
          <w:rStyle w:val="Uwydatnienie"/>
          <w:rFonts w:ascii="Arial" w:hAnsi="Arial" w:cs="Arial"/>
          <w:sz w:val="20"/>
          <w:szCs w:val="20"/>
          <w:shd w:val="clear" w:color="auto" w:fill="FBFBFB"/>
        </w:rPr>
        <w:t>6 r. poz. 239</w:t>
      </w:r>
      <w:r w:rsidR="0056413F" w:rsidRPr="003F7DC8">
        <w:rPr>
          <w:rStyle w:val="Uwydatnienie"/>
          <w:rFonts w:ascii="Arial" w:hAnsi="Arial" w:cs="Arial"/>
          <w:sz w:val="20"/>
          <w:szCs w:val="20"/>
          <w:shd w:val="clear" w:color="auto" w:fill="FBFBFB"/>
        </w:rPr>
        <w:t>)</w:t>
      </w:r>
      <w:r w:rsidR="003923DA" w:rsidRPr="0056413F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300D38" w:rsidRDefault="00300D38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Złożenie oferty nie jest równoznaczne z przyznaniem dotacji. Dotację na realizację zadania otrzyma podmiot, którego oferta zostanie wybrana w postępowaniu konkursowym</w:t>
      </w:r>
      <w:r w:rsidRPr="00F762AB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. </w:t>
      </w:r>
    </w:p>
    <w:p w:rsidR="00300D38" w:rsidRPr="00761D1B" w:rsidRDefault="00300D38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Uruchomienie środków na realizację zadania następuje na podstawie umowy zawartej pomiędzy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Wójtem G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miny a podmiotem, którego oferta zostanie wybrana.</w:t>
      </w:r>
    </w:p>
    <w:p w:rsidR="00300D38" w:rsidRPr="00300D38" w:rsidRDefault="00300D38" w:rsidP="00300D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Terminy i warunki realizacji zadania</w:t>
      </w:r>
    </w:p>
    <w:p w:rsidR="003923DA" w:rsidRDefault="00300D38" w:rsidP="00300D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Terminy realizacji zadań przewiduje się na okres: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 xml:space="preserve">- </w:t>
      </w: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Zadanie 1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56413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od 1.01.2017 do 31.12.2017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r.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 xml:space="preserve">- </w:t>
      </w: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Zadanie 2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56413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od 1.01.2017 do 31.12.2017</w:t>
      </w:r>
      <w:r w:rsidR="003923DA"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r.</w:t>
      </w:r>
      <w:r w:rsidR="003923DA"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</w:r>
    </w:p>
    <w:p w:rsidR="00300D38" w:rsidRPr="00300D38" w:rsidRDefault="00300D38" w:rsidP="00300D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Szczegółowe warunki realizacji zadania zostaną określone w umowie zawartej na podstawie ustawy o działalności pożytku publicznego i wolontariacie.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lastRenderedPageBreak/>
        <w:t>Zadania winny być realizowane z najwyższą starannością, zgodnie z zawartą umową oraz przepisami, w zakresie opisanym w ofercie.</w:t>
      </w:r>
    </w:p>
    <w:p w:rsidR="00300D38" w:rsidRPr="00300D38" w:rsidRDefault="00300D38" w:rsidP="00300D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Termin składania ofert</w:t>
      </w:r>
    </w:p>
    <w:p w:rsidR="00300D38" w:rsidRPr="00A4662C" w:rsidRDefault="00300D38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Oferty można składać w Sekretariacie Urzędu Gminy ul. </w:t>
      </w:r>
      <w:proofErr w:type="spellStart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Sadurkowska</w:t>
      </w:r>
      <w:proofErr w:type="spellEnd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13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lub przesłać drogą pocztową na adres: Urząd Gminy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 Błędowie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, ul. </w:t>
      </w:r>
      <w:proofErr w:type="spellStart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Sadurkowska</w:t>
      </w:r>
      <w:proofErr w:type="spellEnd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13, 05-620 Błędów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 terminie </w:t>
      </w:r>
      <w:r w:rsidRPr="00175683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do dnia </w:t>
      </w:r>
      <w:r w:rsidR="0056413F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>27</w:t>
      </w:r>
      <w:r w:rsidR="00796479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 stycznia</w:t>
      </w:r>
      <w:r w:rsidR="00175683" w:rsidRPr="00175683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 </w:t>
      </w:r>
      <w:r w:rsidR="0056413F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2017</w:t>
      </w:r>
      <w:r w:rsidRPr="00175683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 r.</w:t>
      </w:r>
      <w:r w:rsidRPr="003923DA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  </w:t>
      </w:r>
      <w:r w:rsidRPr="003923D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do godz. 15</w:t>
      </w:r>
      <w:r w:rsidR="00A4662C" w:rsidRPr="003923D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.</w:t>
      </w:r>
      <w:r w:rsidRPr="003923D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0</w:t>
      </w:r>
      <w:r w:rsidRPr="00A4662C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0.</w:t>
      </w:r>
      <w:r w:rsidRPr="00A4662C">
        <w:rPr>
          <w:rFonts w:ascii="Verdana" w:eastAsia="Times New Roman" w:hAnsi="Verdana" w:cs="Times New Roman"/>
          <w:b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Oferty, które zostaną złożone po tym terminie /niezależnie od daty stempla pocztowego/ nie będą brane pod uwagę w konkursie i zostaną zwrócone oferentowi bez otwierania.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Oferta powinna być złożona w zamkniętej kopercie, na której należy umieścić następujące informacje: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pełną nazwę oferenta i jego adres oraz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tytuł zadania.</w:t>
      </w:r>
    </w:p>
    <w:p w:rsidR="00300D38" w:rsidRPr="00300D38" w:rsidRDefault="00300D38" w:rsidP="00300D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Odpowiedzialność za dostarczenie oferty w terminie spoczywa na wnioskodawcy i żadne wyjaśnienia dotyczące opóźnień wynikających z winy wnioskodawcy lub poczty nie będą brane pod uwagę.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Do oferty należy dołączyć:</w:t>
      </w:r>
    </w:p>
    <w:p w:rsidR="00300D38" w:rsidRPr="00300D38" w:rsidRDefault="00300D38" w:rsidP="00300D3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kopię aktualnego odpisu z krajowego Rejestru Sądowego, innego rejestru lub ewidencji (odpis musi być zgodny z aktualnym stanem faktycznym i prawnym, niezależnie od tego, kiedy został wydany) </w:t>
      </w:r>
    </w:p>
    <w:p w:rsidR="00300D38" w:rsidRPr="00300D38" w:rsidRDefault="00300D38" w:rsidP="00300D3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300D38" w:rsidRPr="00300D38" w:rsidRDefault="00300D38" w:rsidP="00300D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Ofertę należy sporządzić wg następujących zasad:</w:t>
      </w:r>
    </w:p>
    <w:p w:rsidR="00300D38" w:rsidRPr="00300D38" w:rsidRDefault="00300D38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formularz oferty należy opracować w języku polskim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nie wolno dokonywać żadnych zmian w układzie wyznaczonym wzorem oferty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300D38" w:rsidRPr="00300D38" w:rsidRDefault="00300D38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Oferty niezgodne ze wzorem, niekompletne i nieprawidłowo wypełnione lub złożone  po terminie nie będą rozpatrywane.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Formularz oferty dostępny jest w  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Urzędzie Gminy,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stronie internetowej pod adresem </w:t>
      </w:r>
      <w:hyperlink r:id="rId5" w:history="1">
        <w:r w:rsidR="00A4662C" w:rsidRPr="00D13FA3">
          <w:rPr>
            <w:rStyle w:val="Hipercze"/>
            <w:rFonts w:eastAsia="Times New Roman" w:cs="Times New Roman"/>
            <w:szCs w:val="22"/>
            <w:lang w:eastAsia="pl-PL"/>
          </w:rPr>
          <w:t>www.bledow.pl</w:t>
        </w:r>
      </w:hyperlink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</w:p>
    <w:p w:rsidR="00300D38" w:rsidRPr="00761D1B" w:rsidRDefault="00300D38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Dodatkowych informacji dot. konkursu udziela</w:t>
      </w:r>
      <w:r w:rsidR="004615F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Justyna Brzezińska </w:t>
      </w:r>
      <w:r w:rsidR="004615F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                           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tel. 48  66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8-00-13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. </w:t>
      </w:r>
    </w:p>
    <w:p w:rsidR="00300D38" w:rsidRPr="00D34E3E" w:rsidRDefault="00300D38" w:rsidP="00300D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Termin, tryb i kryteria stosowane przy dokonywaniu wyboru oferty.</w:t>
      </w:r>
    </w:p>
    <w:p w:rsidR="00D34E3E" w:rsidRPr="00D34E3E" w:rsidRDefault="00D34E3E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>Wójt Gminy Błędów powołuje Komisję Konkursową w celu opiniowania złożonych ofert.</w:t>
      </w:r>
    </w:p>
    <w:p w:rsidR="00300D38" w:rsidRPr="00A4662C" w:rsidRDefault="00300D38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Rozstrzygni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ęcie konkursu nastąpi do dnia </w:t>
      </w:r>
      <w:r w:rsidR="0056413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3 lutego 2017</w:t>
      </w:r>
      <w:r w:rsidR="00175683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P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roku.</w:t>
      </w:r>
      <w:r w:rsidRPr="00A4662C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9E46ED" w:rsidRDefault="00300D38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Przy rozpatrywaniu ofert uwzględnia się:</w:t>
      </w:r>
    </w:p>
    <w:p w:rsidR="00300D38" w:rsidRPr="00300D38" w:rsidRDefault="00300D38" w:rsidP="00300D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ocenę możliwości realizacji zadania przez oferenta, w szczególności:</w:t>
      </w:r>
    </w:p>
    <w:p w:rsidR="00300D38" w:rsidRPr="00300D38" w:rsidRDefault="00300D38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liczbę osób zaangażowanych w realizację zadania oraz korzystających z efektu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doświadczenie w realizacji podobnych zadań w poprzednich okresach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lastRenderedPageBreak/>
        <w:t>możliwość wykonania zaplanowanych działań w przewidzianym czasie i przy zaplanowanych kosztach.</w:t>
      </w:r>
    </w:p>
    <w:p w:rsidR="00300D38" w:rsidRPr="00300D38" w:rsidRDefault="00300D38" w:rsidP="00300D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ocenę przedstawionej kalkulacji kosztów realizacji zadania, w tym: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- wysokość środków własnych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- wysokość środków pochodzących z innych źródeł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zgodność oferty z celami konkursu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A84AA9" w:rsidRPr="00A84AA9" w:rsidRDefault="00300D38" w:rsidP="00A84A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wysokość środków publicznych przeznaczonych na realizację zadania</w:t>
      </w:r>
    </w:p>
    <w:p w:rsidR="00A84AA9" w:rsidRPr="006F0091" w:rsidRDefault="00A84AA9" w:rsidP="00A84A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6F0091">
        <w:rPr>
          <w:rFonts w:ascii="Verdana" w:hAnsi="Verdana" w:cs="Times New Roman"/>
          <w:sz w:val="20"/>
          <w:szCs w:val="20"/>
        </w:rPr>
        <w:t xml:space="preserve">wyniki sportowe w zawodach, turniejach rangi mistrzowskiej osiągnięte w sezonie </w:t>
      </w:r>
      <w:r w:rsidR="006F0091">
        <w:rPr>
          <w:rFonts w:ascii="Verdana" w:hAnsi="Verdana" w:cs="Times New Roman"/>
          <w:sz w:val="20"/>
          <w:szCs w:val="20"/>
        </w:rPr>
        <w:t>poprzednim</w:t>
      </w:r>
    </w:p>
    <w:p w:rsidR="00300D38" w:rsidRPr="00300D38" w:rsidRDefault="00300D38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Wyboru oferty dokonuje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Wójt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Gminy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Błędów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 formie zarządzenia, po zapoznaniu się z opinią Komisji Konkursowej.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Od decyzji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Wójta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 sprawie wyboru ofert i udzielenia dotacji nie stosuje się trybu odwołania. </w:t>
      </w:r>
    </w:p>
    <w:p w:rsidR="00300D38" w:rsidRPr="00300D38" w:rsidRDefault="00300D38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Wyniki konkursu.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Wykaz podmiotów wraz z nazwą zadania publicznego i wysokością przyznanych środków zostaną zamieszczone:</w:t>
      </w:r>
    </w:p>
    <w:p w:rsidR="00300D38" w:rsidRPr="00300D38" w:rsidRDefault="00300D38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 Biuletynie Informacji Publicznej, </w:t>
      </w:r>
    </w:p>
    <w:p w:rsidR="00300D38" w:rsidRPr="00300D38" w:rsidRDefault="00300D38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tablicy w Urzędzie Gminy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Błędów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,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stronie internetowej pod adresem: </w:t>
      </w:r>
      <w:hyperlink r:id="rId6" w:history="1">
        <w:r w:rsidR="00A4662C" w:rsidRPr="00D13FA3">
          <w:rPr>
            <w:rStyle w:val="Hipercze"/>
            <w:rFonts w:eastAsia="Times New Roman" w:cs="Times New Roman"/>
            <w:szCs w:val="22"/>
            <w:lang w:eastAsia="pl-PL"/>
          </w:rPr>
          <w:t>www.bledow.pl</w:t>
        </w:r>
      </w:hyperlink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</w:p>
    <w:p w:rsidR="00300D38" w:rsidRPr="00300D38" w:rsidRDefault="00300D38" w:rsidP="00300D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 wynikach konkursu oferenci zostaną powiadomieni pisemnie</w:t>
      </w:r>
      <w:r w:rsidR="004615F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lub telefonicznie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.</w:t>
      </w:r>
    </w:p>
    <w:p w:rsidR="00300D38" w:rsidRPr="00300D38" w:rsidRDefault="00300D38" w:rsidP="00300D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Informacja o </w:t>
      </w:r>
      <w:r w:rsidR="00540BF1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zrealizo</w:t>
      </w:r>
      <w:r w:rsidR="004615FF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wanych w </w:t>
      </w:r>
      <w:r w:rsidR="0056413F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roku 2015 i 2016</w:t>
      </w: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 zadaniach publicznych i związanych z nimi kosztami.</w:t>
      </w:r>
    </w:p>
    <w:p w:rsidR="00D34E3E" w:rsidRPr="0056413F" w:rsidRDefault="009E46ED" w:rsidP="00D34E3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W </w:t>
      </w:r>
      <w:r w:rsidR="00F762AB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roku 2015</w:t>
      </w:r>
      <w:r w:rsidR="00D34E3E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Gmina Błędów przekazała na realizację zadań z zakresu upowszechniania kultury fizycznej, sportu kwotę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10</w:t>
      </w:r>
      <w:r w:rsidR="00B87821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2 4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00zł. </w:t>
      </w:r>
      <w:r w:rsidR="00D34E3E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organizacjom pozarządowym i podmiotom, o których mowa w art. 3 ust. 2 i 3 ustawy</w:t>
      </w:r>
      <w:r w:rsidR="00D34E3E"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o działalności pożytku publicznego i o wolontariacie</w:t>
      </w:r>
    </w:p>
    <w:p w:rsidR="0056413F" w:rsidRPr="0056413F" w:rsidRDefault="0056413F" w:rsidP="0056413F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W roku 2016</w:t>
      </w:r>
      <w:r w:rsidRPr="0056413F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r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Gmina Błędów przekazała na realizację zadań z zakresu upowszechniania kultury fizycznej, sportu kwotę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110 000zł. </w:t>
      </w:r>
      <w:r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organizacjom pozarządowym i podmiotom, o których mowa w art. 3 ust. 2 i 3 ustawy</w:t>
      </w:r>
      <w:r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o działalności pożytku publicznego i o wolontariacie</w:t>
      </w:r>
    </w:p>
    <w:p w:rsidR="0056413F" w:rsidRPr="00D34E3E" w:rsidRDefault="0056413F" w:rsidP="0056413F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5"/>
        <w:gridCol w:w="3014"/>
        <w:gridCol w:w="111"/>
      </w:tblGrid>
      <w:tr w:rsidR="00300D38" w:rsidRPr="00300D38">
        <w:trPr>
          <w:tblCellSpacing w:w="7" w:type="dxa"/>
        </w:trPr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00D38" w:rsidRPr="00300D38" w:rsidRDefault="0093350D" w:rsidP="00933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00"/>
                <w:sz w:val="20"/>
                <w:lang w:eastAsia="pl-PL"/>
              </w:rPr>
              <w:t>Wójt</w:t>
            </w:r>
          </w:p>
        </w:tc>
        <w:tc>
          <w:tcPr>
            <w:tcW w:w="30" w:type="dxa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300D38" w:rsidRPr="00300D38">
        <w:trPr>
          <w:tblCellSpacing w:w="7" w:type="dxa"/>
        </w:trPr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20"/>
                <w:szCs w:val="20"/>
                <w:lang w:eastAsia="pl-PL"/>
              </w:rPr>
              <w:t>/ - - - - - - - - - - - /</w:t>
            </w:r>
          </w:p>
        </w:tc>
        <w:tc>
          <w:tcPr>
            <w:tcW w:w="30" w:type="dxa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300D38" w:rsidRPr="00300D38">
        <w:trPr>
          <w:tblCellSpacing w:w="7" w:type="dxa"/>
        </w:trPr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00D38" w:rsidRPr="00300D38" w:rsidRDefault="0093350D" w:rsidP="00933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222200"/>
                <w:sz w:val="20"/>
                <w:lang w:eastAsia="pl-PL"/>
              </w:rPr>
              <w:t>Marek Mikołajewski</w:t>
            </w:r>
          </w:p>
        </w:tc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A75F0" w:rsidRDefault="006A75F0"/>
    <w:sectPr w:rsidR="006A75F0" w:rsidSect="006A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EB586F"/>
    <w:multiLevelType w:val="multilevel"/>
    <w:tmpl w:val="C3F414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C2521"/>
    <w:multiLevelType w:val="multilevel"/>
    <w:tmpl w:val="40964E7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D87AFE"/>
    <w:multiLevelType w:val="multilevel"/>
    <w:tmpl w:val="5242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76D04"/>
    <w:multiLevelType w:val="multilevel"/>
    <w:tmpl w:val="205CD34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462211E"/>
    <w:multiLevelType w:val="multilevel"/>
    <w:tmpl w:val="53BA88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70E02"/>
    <w:multiLevelType w:val="multilevel"/>
    <w:tmpl w:val="13ACFF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E36DE"/>
    <w:multiLevelType w:val="multilevel"/>
    <w:tmpl w:val="4176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60F48"/>
    <w:multiLevelType w:val="multilevel"/>
    <w:tmpl w:val="C5E807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9636CB3"/>
    <w:multiLevelType w:val="multilevel"/>
    <w:tmpl w:val="CA98C66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B102E3E"/>
    <w:multiLevelType w:val="multilevel"/>
    <w:tmpl w:val="19063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F4C3F9E"/>
    <w:multiLevelType w:val="multilevel"/>
    <w:tmpl w:val="AE9E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D582F"/>
    <w:multiLevelType w:val="multilevel"/>
    <w:tmpl w:val="75C475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37E75AB7"/>
    <w:multiLevelType w:val="multilevel"/>
    <w:tmpl w:val="D552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83C58"/>
    <w:multiLevelType w:val="multilevel"/>
    <w:tmpl w:val="5812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45D87"/>
    <w:multiLevelType w:val="hybridMultilevel"/>
    <w:tmpl w:val="7CF07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13E99"/>
    <w:multiLevelType w:val="multilevel"/>
    <w:tmpl w:val="4964DF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8102FA7"/>
    <w:multiLevelType w:val="multilevel"/>
    <w:tmpl w:val="D17AB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1467F"/>
    <w:multiLevelType w:val="multilevel"/>
    <w:tmpl w:val="8CF0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E1AD1"/>
    <w:multiLevelType w:val="multilevel"/>
    <w:tmpl w:val="133C34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9CF768D"/>
    <w:multiLevelType w:val="multilevel"/>
    <w:tmpl w:val="8846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082578"/>
    <w:multiLevelType w:val="multilevel"/>
    <w:tmpl w:val="3F481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EA79EC"/>
    <w:multiLevelType w:val="multilevel"/>
    <w:tmpl w:val="551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6"/>
  </w:num>
  <w:num w:numId="5">
    <w:abstractNumId w:val="14"/>
  </w:num>
  <w:num w:numId="6">
    <w:abstractNumId w:val="19"/>
  </w:num>
  <w:num w:numId="7">
    <w:abstractNumId w:val="9"/>
  </w:num>
  <w:num w:numId="8">
    <w:abstractNumId w:val="18"/>
  </w:num>
  <w:num w:numId="9">
    <w:abstractNumId w:val="21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2"/>
  </w:num>
  <w:num w:numId="15">
    <w:abstractNumId w:val="12"/>
  </w:num>
  <w:num w:numId="16">
    <w:abstractNumId w:val="5"/>
  </w:num>
  <w:num w:numId="17">
    <w:abstractNumId w:val="22"/>
  </w:num>
  <w:num w:numId="18">
    <w:abstractNumId w:val="1"/>
  </w:num>
  <w:num w:numId="19">
    <w:abstractNumId w:val="17"/>
  </w:num>
  <w:num w:numId="20">
    <w:abstractNumId w:val="20"/>
  </w:num>
  <w:num w:numId="21">
    <w:abstractNumId w:val="4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D38"/>
    <w:rsid w:val="00033C88"/>
    <w:rsid w:val="00091FF5"/>
    <w:rsid w:val="00097CBE"/>
    <w:rsid w:val="001127B0"/>
    <w:rsid w:val="001416F0"/>
    <w:rsid w:val="00175683"/>
    <w:rsid w:val="001B28C9"/>
    <w:rsid w:val="001F03B2"/>
    <w:rsid w:val="00200996"/>
    <w:rsid w:val="002A639F"/>
    <w:rsid w:val="002C690C"/>
    <w:rsid w:val="00300D38"/>
    <w:rsid w:val="0033368F"/>
    <w:rsid w:val="00337DB1"/>
    <w:rsid w:val="003923DA"/>
    <w:rsid w:val="004615FF"/>
    <w:rsid w:val="004F658D"/>
    <w:rsid w:val="00540BF1"/>
    <w:rsid w:val="0056413F"/>
    <w:rsid w:val="005A6A30"/>
    <w:rsid w:val="005F5E42"/>
    <w:rsid w:val="006A75F0"/>
    <w:rsid w:val="006F0091"/>
    <w:rsid w:val="006F0996"/>
    <w:rsid w:val="00710681"/>
    <w:rsid w:val="0075059B"/>
    <w:rsid w:val="0075264F"/>
    <w:rsid w:val="00761D1B"/>
    <w:rsid w:val="00796479"/>
    <w:rsid w:val="007A24CB"/>
    <w:rsid w:val="007B7D2A"/>
    <w:rsid w:val="008F5C8E"/>
    <w:rsid w:val="0093350D"/>
    <w:rsid w:val="00964156"/>
    <w:rsid w:val="00981E00"/>
    <w:rsid w:val="009B45EF"/>
    <w:rsid w:val="009E46ED"/>
    <w:rsid w:val="00A0122C"/>
    <w:rsid w:val="00A37106"/>
    <w:rsid w:val="00A44C25"/>
    <w:rsid w:val="00A4662C"/>
    <w:rsid w:val="00A84AA9"/>
    <w:rsid w:val="00AF5A06"/>
    <w:rsid w:val="00B15486"/>
    <w:rsid w:val="00B165C6"/>
    <w:rsid w:val="00B6377A"/>
    <w:rsid w:val="00B87821"/>
    <w:rsid w:val="00B96B13"/>
    <w:rsid w:val="00C00E2B"/>
    <w:rsid w:val="00C63568"/>
    <w:rsid w:val="00CE0C86"/>
    <w:rsid w:val="00D02651"/>
    <w:rsid w:val="00D34E3E"/>
    <w:rsid w:val="00E16683"/>
    <w:rsid w:val="00E16E31"/>
    <w:rsid w:val="00E57E31"/>
    <w:rsid w:val="00EC6EF7"/>
    <w:rsid w:val="00F762AB"/>
    <w:rsid w:val="00F8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5F0"/>
  </w:style>
  <w:style w:type="paragraph" w:styleId="Nagwek3">
    <w:name w:val="heading 3"/>
    <w:basedOn w:val="Normalny"/>
    <w:link w:val="Nagwek3Znak"/>
    <w:uiPriority w:val="9"/>
    <w:qFormat/>
    <w:rsid w:val="00300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0D38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00D38"/>
    <w:rPr>
      <w:rFonts w:ascii="Verdana" w:hAnsi="Verdana" w:hint="default"/>
      <w:b w:val="0"/>
      <w:bCs w:val="0"/>
      <w:strike w:val="0"/>
      <w:dstrike w:val="0"/>
      <w:color w:val="222200"/>
      <w:sz w:val="17"/>
      <w:szCs w:val="17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30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D38"/>
    <w:rPr>
      <w:b/>
      <w:bCs/>
    </w:rPr>
  </w:style>
  <w:style w:type="character" w:styleId="Uwydatnienie">
    <w:name w:val="Emphasis"/>
    <w:basedOn w:val="Domylnaczcionkaakapitu"/>
    <w:uiPriority w:val="20"/>
    <w:qFormat/>
    <w:rsid w:val="00300D38"/>
    <w:rPr>
      <w:i/>
      <w:iCs/>
    </w:rPr>
  </w:style>
  <w:style w:type="paragraph" w:styleId="Akapitzlist">
    <w:name w:val="List Paragraph"/>
    <w:basedOn w:val="Normalny"/>
    <w:uiPriority w:val="34"/>
    <w:qFormat/>
    <w:rsid w:val="00B1548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4AA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4AA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edow.pl" TargetMode="External"/><Relationship Id="rId5" Type="http://schemas.openxmlformats.org/officeDocument/2006/relationships/hyperlink" Target="http://www.ble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Brzezińska</dc:creator>
  <cp:keywords/>
  <dc:description/>
  <cp:lastModifiedBy>Justyna Brzezińska</cp:lastModifiedBy>
  <cp:revision>2</cp:revision>
  <cp:lastPrinted>2013-12-06T12:31:00Z</cp:lastPrinted>
  <dcterms:created xsi:type="dcterms:W3CDTF">2017-01-03T11:47:00Z</dcterms:created>
  <dcterms:modified xsi:type="dcterms:W3CDTF">2017-01-03T11:47:00Z</dcterms:modified>
</cp:coreProperties>
</file>